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803CA" w14:textId="38046759" w:rsidR="00AC6F68" w:rsidRPr="00AC6F68" w:rsidRDefault="000334ED" w:rsidP="00AC6F68">
      <w:pPr>
        <w:widowControl/>
        <w:jc w:val="left"/>
        <w:rPr>
          <w:rFonts w:asciiTheme="minorEastAsia" w:eastAsiaTheme="minorEastAsia" w:hAnsiTheme="minorEastAsia"/>
          <w:color w:val="000000" w:themeColor="text1"/>
          <w:szCs w:val="21"/>
        </w:rPr>
      </w:pPr>
      <w:r>
        <w:rPr>
          <w:rFonts w:asciiTheme="minorEastAsia" w:eastAsiaTheme="minorEastAsia" w:hAnsiTheme="minorEastAsia"/>
          <w:noProof/>
          <w:color w:val="000000" w:themeColor="text1"/>
          <w:szCs w:val="21"/>
        </w:rPr>
        <mc:AlternateContent>
          <mc:Choice Requires="wps">
            <w:drawing>
              <wp:anchor distT="0" distB="0" distL="114300" distR="114300" simplePos="0" relativeHeight="251659264" behindDoc="0" locked="0" layoutInCell="1" allowOverlap="1" wp14:anchorId="6C062BA6" wp14:editId="1D52A0B5">
                <wp:simplePos x="0" y="0"/>
                <wp:positionH relativeFrom="column">
                  <wp:posOffset>-133350</wp:posOffset>
                </wp:positionH>
                <wp:positionV relativeFrom="paragraph">
                  <wp:posOffset>-1010285</wp:posOffset>
                </wp:positionV>
                <wp:extent cx="6172200" cy="923925"/>
                <wp:effectExtent l="0" t="0" r="19050" b="28575"/>
                <wp:wrapNone/>
                <wp:docPr id="673458451" name="正方形/長方形 1"/>
                <wp:cNvGraphicFramePr/>
                <a:graphic xmlns:a="http://schemas.openxmlformats.org/drawingml/2006/main">
                  <a:graphicData uri="http://schemas.microsoft.com/office/word/2010/wordprocessingShape">
                    <wps:wsp>
                      <wps:cNvSpPr/>
                      <wps:spPr>
                        <a:xfrm>
                          <a:off x="0" y="0"/>
                          <a:ext cx="6172200" cy="923925"/>
                        </a:xfrm>
                        <a:prstGeom prst="rect">
                          <a:avLst/>
                        </a:prstGeom>
                        <a:solidFill>
                          <a:srgbClr val="5B9BD5"/>
                        </a:solidFill>
                        <a:ln w="12700" cap="flat" cmpd="sng" algn="ctr">
                          <a:solidFill>
                            <a:srgbClr val="5B9BD5">
                              <a:shade val="15000"/>
                            </a:srgbClr>
                          </a:solidFill>
                          <a:prstDash val="solid"/>
                          <a:miter lim="800000"/>
                        </a:ln>
                        <a:effectLst/>
                      </wps:spPr>
                      <wps:txbx>
                        <w:txbxContent>
                          <w:p w14:paraId="59D388A7" w14:textId="77777777" w:rsidR="000334ED" w:rsidRPr="000334ED" w:rsidRDefault="000334ED" w:rsidP="000334ED">
                            <w:pPr>
                              <w:jc w:val="center"/>
                              <w:rPr>
                                <w:b/>
                                <w:bCs/>
                                <w:color w:val="FFFFFF" w:themeColor="background1"/>
                                <w:sz w:val="28"/>
                                <w:szCs w:val="28"/>
                              </w:rPr>
                            </w:pPr>
                            <w:r w:rsidRPr="000334ED">
                              <w:rPr>
                                <w:rFonts w:hint="eastAsia"/>
                                <w:b/>
                                <w:bCs/>
                                <w:color w:val="FFFFFF" w:themeColor="background1"/>
                                <w:sz w:val="28"/>
                                <w:szCs w:val="28"/>
                              </w:rPr>
                              <w:t>※ご利用は、自己責任にてお願いします。</w:t>
                            </w:r>
                          </w:p>
                          <w:p w14:paraId="232E565F" w14:textId="77777777" w:rsidR="000334ED" w:rsidRPr="000334ED" w:rsidRDefault="000334ED" w:rsidP="000334ED">
                            <w:pPr>
                              <w:jc w:val="center"/>
                              <w:rPr>
                                <w:rFonts w:hint="eastAsia"/>
                                <w:b/>
                                <w:bCs/>
                                <w:color w:val="FFFFFF" w:themeColor="background1"/>
                                <w:sz w:val="28"/>
                                <w:szCs w:val="28"/>
                              </w:rPr>
                            </w:pPr>
                            <w:r w:rsidRPr="000334ED">
                              <w:rPr>
                                <w:rFonts w:hint="eastAsia"/>
                                <w:b/>
                                <w:bCs/>
                                <w:color w:val="FFFFFF" w:themeColor="background1"/>
                                <w:sz w:val="28"/>
                                <w:szCs w:val="28"/>
                              </w:rPr>
                              <w:t>利用に伴い発生した損害等について当社は、一切責任を負いません。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062BA6" id="正方形/長方形 1" o:spid="_x0000_s1026" style="position:absolute;margin-left:-10.5pt;margin-top:-79.55pt;width:486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" fillcolor="#5b9bd5" strokecolor="#223f59" strokeweight="1pt">
                <v:textbox>
                  <w:txbxContent>
                    <w:p w14:paraId="59D388A7" w14:textId="77777777" w:rsidR="000334ED" w:rsidRPr="000334ED" w:rsidRDefault="000334ED" w:rsidP="000334ED">
                      <w:pPr>
                        <w:jc w:val="center"/>
                        <w:rPr>
                          <w:b/>
                          <w:bCs/>
                          <w:color w:val="FFFFFF" w:themeColor="background1"/>
                          <w:sz w:val="28"/>
                          <w:szCs w:val="28"/>
                        </w:rPr>
                      </w:pPr>
                      <w:r w:rsidRPr="000334ED">
                        <w:rPr>
                          <w:rFonts w:hint="eastAsia"/>
                          <w:b/>
                          <w:bCs/>
                          <w:color w:val="FFFFFF" w:themeColor="background1"/>
                          <w:sz w:val="28"/>
                          <w:szCs w:val="28"/>
                        </w:rPr>
                        <w:t>※ご利用は、自己責任にてお願いします。</w:t>
                      </w:r>
                    </w:p>
                    <w:p w14:paraId="232E565F" w14:textId="77777777" w:rsidR="000334ED" w:rsidRPr="000334ED" w:rsidRDefault="000334ED" w:rsidP="000334ED">
                      <w:pPr>
                        <w:jc w:val="center"/>
                        <w:rPr>
                          <w:rFonts w:hint="eastAsia"/>
                          <w:b/>
                          <w:bCs/>
                          <w:color w:val="FFFFFF" w:themeColor="background1"/>
                          <w:sz w:val="28"/>
                          <w:szCs w:val="28"/>
                        </w:rPr>
                      </w:pPr>
                      <w:r w:rsidRPr="000334ED">
                        <w:rPr>
                          <w:rFonts w:hint="eastAsia"/>
                          <w:b/>
                          <w:bCs/>
                          <w:color w:val="FFFFFF" w:themeColor="background1"/>
                          <w:sz w:val="28"/>
                          <w:szCs w:val="28"/>
                        </w:rPr>
                        <w:t>利用に伴い発生した損害等について当社は、一切責任を負いません。</w:t>
                      </w:r>
                    </w:p>
                  </w:txbxContent>
                </v:textbox>
              </v:rect>
            </w:pict>
          </mc:Fallback>
        </mc:AlternateContent>
      </w:r>
      <w:r w:rsidR="00AC6F68" w:rsidRPr="00AC6F68">
        <w:rPr>
          <w:rFonts w:asciiTheme="minorEastAsia" w:eastAsiaTheme="minorEastAsia" w:hAnsiTheme="minorEastAsia" w:hint="eastAsia"/>
          <w:color w:val="000000" w:themeColor="text1"/>
          <w:szCs w:val="21"/>
        </w:rPr>
        <w:t>（個人事業者の例）</w:t>
      </w:r>
    </w:p>
    <w:p w14:paraId="102643A3" w14:textId="77777777" w:rsidR="00AC6F68" w:rsidRPr="00AC6F68" w:rsidRDefault="00AC6F68" w:rsidP="00AC6F68">
      <w:pPr>
        <w:widowControl/>
        <w:jc w:val="left"/>
        <w:rPr>
          <w:rFonts w:asciiTheme="minorEastAsia" w:eastAsiaTheme="minorEastAsia" w:hAnsiTheme="minorEastAsia"/>
          <w:color w:val="000000" w:themeColor="text1"/>
          <w:szCs w:val="21"/>
        </w:rPr>
      </w:pPr>
    </w:p>
    <w:p w14:paraId="26FD8362" w14:textId="795B297B" w:rsidR="00AC6F68" w:rsidRPr="00AC6F68" w:rsidRDefault="00AC6F68" w:rsidP="00AC6F68">
      <w:pPr>
        <w:jc w:val="center"/>
        <w:rPr>
          <w:rFonts w:asciiTheme="minorEastAsia" w:eastAsiaTheme="minorEastAsia" w:hAnsiTheme="minorEastAsia"/>
          <w:color w:val="000000" w:themeColor="text1"/>
          <w:sz w:val="28"/>
          <w:szCs w:val="21"/>
        </w:rPr>
      </w:pPr>
      <w:r w:rsidRPr="00AC6F68">
        <w:rPr>
          <w:rFonts w:hint="eastAsia"/>
          <w:color w:val="000000" w:themeColor="text1"/>
          <w:sz w:val="28"/>
        </w:rPr>
        <w:t>電子取引データの訂正及び削除の防止に関する事務処理規程</w:t>
      </w:r>
    </w:p>
    <w:p w14:paraId="66A5FECC" w14:textId="67F1883C" w:rsidR="00AC6F68" w:rsidRPr="00AC6F68" w:rsidRDefault="00AC6F68" w:rsidP="00AC6F68">
      <w:pPr>
        <w:widowControl/>
        <w:jc w:val="left"/>
        <w:rPr>
          <w:rFonts w:asciiTheme="minorEastAsia" w:eastAsiaTheme="minorEastAsia" w:hAnsiTheme="minorEastAsia"/>
          <w:color w:val="000000" w:themeColor="text1"/>
          <w:szCs w:val="21"/>
        </w:rPr>
      </w:pPr>
    </w:p>
    <w:p w14:paraId="092CBACB" w14:textId="77777777" w:rsidR="00AC6F68" w:rsidRPr="00AC6F68" w:rsidRDefault="00AC6F68" w:rsidP="00AC6F68">
      <w:pPr>
        <w:widowControl/>
        <w:jc w:val="left"/>
        <w:rPr>
          <w:rFonts w:asciiTheme="minorEastAsia" w:eastAsiaTheme="minorEastAsia" w:hAnsiTheme="minorEastAsia"/>
          <w:color w:val="000000" w:themeColor="text1"/>
          <w:szCs w:val="21"/>
        </w:rPr>
      </w:pPr>
    </w:p>
    <w:p w14:paraId="1406B9B1" w14:textId="77777777" w:rsidR="00AC6F68" w:rsidRPr="00AC6F68" w:rsidRDefault="00AC6F68" w:rsidP="00AC6F68">
      <w:pPr>
        <w:ind w:left="210" w:hangingChars="100" w:hanging="210"/>
        <w:rPr>
          <w:rFonts w:asciiTheme="minorEastAsia" w:eastAsiaTheme="minorEastAsia" w:hAnsiTheme="minorEastAsia"/>
          <w:color w:val="000000" w:themeColor="text1"/>
          <w:szCs w:val="21"/>
        </w:rPr>
      </w:pPr>
      <w:r w:rsidRPr="00AC6F68">
        <w:rPr>
          <w:rFonts w:asciiTheme="minorEastAsia" w:eastAsiaTheme="minorEastAsia" w:hAnsiTheme="minorEastAsia" w:hint="eastAsia"/>
          <w:color w:val="000000" w:themeColor="text1"/>
          <w:szCs w:val="21"/>
        </w:rPr>
        <w:t xml:space="preserve">　　この規程は、電子計算機を使用して作成する国税関係帳簿書類の保存方法の特例に関する法律第７</w:t>
      </w:r>
      <w:r w:rsidRPr="00AC6F68">
        <w:rPr>
          <w:rFonts w:asciiTheme="minorEastAsia" w:eastAsiaTheme="minorEastAsia" w:hAnsiTheme="minorEastAsia"/>
          <w:color w:val="000000" w:themeColor="text1"/>
          <w:szCs w:val="21"/>
        </w:rPr>
        <w:t>条に</w:t>
      </w:r>
      <w:r w:rsidRPr="00AC6F68">
        <w:rPr>
          <w:rFonts w:asciiTheme="minorEastAsia" w:eastAsiaTheme="minorEastAsia" w:hAnsiTheme="minorEastAsia" w:hint="eastAsia"/>
          <w:color w:val="000000" w:themeColor="text1"/>
          <w:szCs w:val="21"/>
        </w:rPr>
        <w:t>定められた電子取引の取引情報に係る電磁的記録の保存義務を適正に履行するために必要な事項を定め、これに基づき保存することとする。</w:t>
      </w:r>
    </w:p>
    <w:p w14:paraId="610E7AC3" w14:textId="77777777" w:rsidR="00AC6F68" w:rsidRPr="00AC6F68" w:rsidRDefault="00AC6F68" w:rsidP="00AC6F68">
      <w:pPr>
        <w:rPr>
          <w:rFonts w:asciiTheme="minorEastAsia" w:eastAsiaTheme="minorEastAsia" w:hAnsiTheme="minorEastAsia"/>
          <w:color w:val="000000" w:themeColor="text1"/>
          <w:szCs w:val="21"/>
        </w:rPr>
      </w:pPr>
    </w:p>
    <w:p w14:paraId="03888547" w14:textId="77777777" w:rsidR="00AC6F68" w:rsidRPr="00AC6F68" w:rsidRDefault="00AC6F68" w:rsidP="00AC6F68">
      <w:pPr>
        <w:rPr>
          <w:rFonts w:asciiTheme="minorEastAsia" w:eastAsiaTheme="minorEastAsia" w:hAnsiTheme="minorEastAsia"/>
          <w:color w:val="000000" w:themeColor="text1"/>
          <w:szCs w:val="21"/>
        </w:rPr>
      </w:pPr>
    </w:p>
    <w:p w14:paraId="276DA0A1" w14:textId="77777777" w:rsidR="00AC6F68" w:rsidRPr="00AC6F68" w:rsidRDefault="00AC6F68" w:rsidP="00AC6F68">
      <w:pPr>
        <w:rPr>
          <w:rFonts w:asciiTheme="minorEastAsia" w:eastAsiaTheme="minorEastAsia" w:hAnsiTheme="minorEastAsia"/>
          <w:color w:val="000000" w:themeColor="text1"/>
          <w:szCs w:val="21"/>
        </w:rPr>
      </w:pPr>
      <w:r w:rsidRPr="00AC6F68">
        <w:rPr>
          <w:rFonts w:asciiTheme="minorEastAsia" w:eastAsiaTheme="minorEastAsia" w:hAnsiTheme="minorEastAsia" w:hint="eastAsia"/>
          <w:color w:val="000000" w:themeColor="text1"/>
          <w:szCs w:val="21"/>
        </w:rPr>
        <w:t>（訂正削除の原則禁止）</w:t>
      </w:r>
    </w:p>
    <w:p w14:paraId="33B7FDEE" w14:textId="77777777" w:rsidR="00AC6F68" w:rsidRPr="00AC6F68" w:rsidRDefault="00AC6F68" w:rsidP="00AC6F68">
      <w:pPr>
        <w:ind w:firstLineChars="100" w:firstLine="210"/>
        <w:rPr>
          <w:rFonts w:asciiTheme="minorEastAsia" w:eastAsiaTheme="minorEastAsia" w:hAnsiTheme="minorEastAsia"/>
          <w:color w:val="000000" w:themeColor="text1"/>
          <w:szCs w:val="21"/>
        </w:rPr>
      </w:pPr>
      <w:r w:rsidRPr="00AC6F68">
        <w:rPr>
          <w:rFonts w:asciiTheme="minorEastAsia" w:eastAsiaTheme="minorEastAsia" w:hAnsiTheme="minorEastAsia" w:hint="eastAsia"/>
          <w:color w:val="000000" w:themeColor="text1"/>
          <w:szCs w:val="21"/>
        </w:rPr>
        <w:t xml:space="preserve">　保存する取引関係情報の内容について、訂正及び削除をすることは原則禁止とする。</w:t>
      </w:r>
    </w:p>
    <w:p w14:paraId="34956B34" w14:textId="77777777" w:rsidR="00AC6F68" w:rsidRPr="00AC6F68" w:rsidRDefault="00AC6F68" w:rsidP="00AC6F68">
      <w:pPr>
        <w:rPr>
          <w:rFonts w:asciiTheme="minorEastAsia" w:eastAsiaTheme="minorEastAsia" w:hAnsiTheme="minorEastAsia"/>
          <w:color w:val="000000" w:themeColor="text1"/>
          <w:szCs w:val="21"/>
        </w:rPr>
      </w:pPr>
    </w:p>
    <w:p w14:paraId="633E7844" w14:textId="77777777" w:rsidR="00AC6F68" w:rsidRPr="00AC6F68" w:rsidRDefault="00AC6F68" w:rsidP="00AC6F68">
      <w:pPr>
        <w:rPr>
          <w:rFonts w:asciiTheme="minorEastAsia" w:eastAsiaTheme="minorEastAsia" w:hAnsiTheme="minorEastAsia"/>
          <w:color w:val="000000" w:themeColor="text1"/>
          <w:szCs w:val="21"/>
        </w:rPr>
      </w:pPr>
      <w:r w:rsidRPr="00AC6F68">
        <w:rPr>
          <w:rFonts w:asciiTheme="minorEastAsia" w:eastAsiaTheme="minorEastAsia" w:hAnsiTheme="minorEastAsia" w:hint="eastAsia"/>
          <w:color w:val="000000" w:themeColor="text1"/>
          <w:szCs w:val="21"/>
        </w:rPr>
        <w:t>（訂正削除を行う場合）</w:t>
      </w:r>
    </w:p>
    <w:p w14:paraId="6E98A264" w14:textId="77777777" w:rsidR="00AC6F68" w:rsidRPr="00AC6F68" w:rsidRDefault="00AC6F68" w:rsidP="00AC6F68">
      <w:pPr>
        <w:ind w:leftChars="100" w:left="210"/>
        <w:rPr>
          <w:rFonts w:asciiTheme="minorEastAsia" w:eastAsiaTheme="minorEastAsia" w:hAnsiTheme="minorEastAsia"/>
          <w:color w:val="000000" w:themeColor="text1"/>
          <w:szCs w:val="21"/>
        </w:rPr>
      </w:pPr>
      <w:r w:rsidRPr="00AC6F68">
        <w:rPr>
          <w:rFonts w:asciiTheme="minorEastAsia" w:eastAsiaTheme="minorEastAsia" w:hAnsiTheme="minorEastAsia" w:hint="eastAsia"/>
          <w:color w:val="000000" w:themeColor="text1"/>
          <w:szCs w:val="21"/>
        </w:rPr>
        <w:t xml:space="preserve">　業務処理上やむを得ない理由（正当な理由がある場合に限る。）によって保存する取引関係情報を訂正又は削除する場合は、「取引情報訂正・削除申請書」に以下の内容を記載の上、事後に訂正・削除履歴の確認作業が行えるよ</w:t>
      </w:r>
      <w:r w:rsidR="00936659">
        <w:rPr>
          <w:rFonts w:asciiTheme="minorEastAsia" w:eastAsiaTheme="minorEastAsia" w:hAnsiTheme="minorEastAsia" w:hint="eastAsia"/>
          <w:color w:val="000000" w:themeColor="text1"/>
          <w:szCs w:val="21"/>
        </w:rPr>
        <w:t>う整然とした形で、当該取引関係情報の保存期間に合わせて保存する</w:t>
      </w:r>
      <w:r w:rsidRPr="00AC6F68">
        <w:rPr>
          <w:rFonts w:asciiTheme="minorEastAsia" w:eastAsiaTheme="minorEastAsia" w:hAnsiTheme="minorEastAsia" w:hint="eastAsia"/>
          <w:color w:val="000000" w:themeColor="text1"/>
          <w:szCs w:val="21"/>
        </w:rPr>
        <w:t>ことをもって当該取引情報の訂正及び削除を行う。</w:t>
      </w:r>
    </w:p>
    <w:p w14:paraId="709AC06D" w14:textId="77777777" w:rsidR="00AC6F68" w:rsidRPr="00AC6F68" w:rsidRDefault="00AC6F68" w:rsidP="00AC6F68">
      <w:pPr>
        <w:rPr>
          <w:rFonts w:asciiTheme="minorEastAsia" w:eastAsiaTheme="minorEastAsia" w:hAnsiTheme="minorEastAsia"/>
          <w:color w:val="000000" w:themeColor="text1"/>
          <w:szCs w:val="21"/>
        </w:rPr>
      </w:pPr>
      <w:r w:rsidRPr="00AC6F68">
        <w:rPr>
          <w:rFonts w:asciiTheme="minorEastAsia" w:eastAsiaTheme="minorEastAsia" w:hAnsiTheme="minorEastAsia" w:hint="eastAsia"/>
          <w:color w:val="000000" w:themeColor="text1"/>
          <w:szCs w:val="21"/>
        </w:rPr>
        <w:t xml:space="preserve">　一　申請日</w:t>
      </w:r>
    </w:p>
    <w:p w14:paraId="7BD4F73A" w14:textId="77777777" w:rsidR="00AC6F68" w:rsidRPr="00AC6F68" w:rsidRDefault="00AC6F68" w:rsidP="00AC6F68">
      <w:pPr>
        <w:rPr>
          <w:rFonts w:asciiTheme="minorEastAsia" w:eastAsiaTheme="minorEastAsia" w:hAnsiTheme="minorEastAsia"/>
          <w:color w:val="000000" w:themeColor="text1"/>
          <w:szCs w:val="21"/>
        </w:rPr>
      </w:pPr>
      <w:r w:rsidRPr="00AC6F68">
        <w:rPr>
          <w:rFonts w:asciiTheme="minorEastAsia" w:eastAsiaTheme="minorEastAsia" w:hAnsiTheme="minorEastAsia" w:hint="eastAsia"/>
          <w:color w:val="000000" w:themeColor="text1"/>
          <w:szCs w:val="21"/>
        </w:rPr>
        <w:t xml:space="preserve">　二　取引伝票番号</w:t>
      </w:r>
    </w:p>
    <w:p w14:paraId="341D5FFC" w14:textId="77777777" w:rsidR="00AC6F68" w:rsidRPr="00AC6F68" w:rsidRDefault="00AC6F68" w:rsidP="00AC6F68">
      <w:pPr>
        <w:rPr>
          <w:rFonts w:asciiTheme="minorEastAsia" w:eastAsiaTheme="minorEastAsia" w:hAnsiTheme="minorEastAsia"/>
          <w:color w:val="000000" w:themeColor="text1"/>
          <w:szCs w:val="21"/>
        </w:rPr>
      </w:pPr>
      <w:r w:rsidRPr="00AC6F68">
        <w:rPr>
          <w:rFonts w:asciiTheme="minorEastAsia" w:eastAsiaTheme="minorEastAsia" w:hAnsiTheme="minorEastAsia" w:hint="eastAsia"/>
          <w:color w:val="000000" w:themeColor="text1"/>
          <w:szCs w:val="21"/>
        </w:rPr>
        <w:t xml:space="preserve">　三　取引件名</w:t>
      </w:r>
    </w:p>
    <w:p w14:paraId="65F82062" w14:textId="77777777" w:rsidR="00AC6F68" w:rsidRPr="00AC6F68" w:rsidRDefault="00AC6F68" w:rsidP="00AC6F68">
      <w:pPr>
        <w:rPr>
          <w:rFonts w:asciiTheme="minorEastAsia" w:eastAsiaTheme="minorEastAsia" w:hAnsiTheme="minorEastAsia"/>
          <w:color w:val="000000" w:themeColor="text1"/>
          <w:szCs w:val="21"/>
        </w:rPr>
      </w:pPr>
      <w:r w:rsidRPr="00AC6F68">
        <w:rPr>
          <w:rFonts w:asciiTheme="minorEastAsia" w:eastAsiaTheme="minorEastAsia" w:hAnsiTheme="minorEastAsia" w:hint="eastAsia"/>
          <w:color w:val="000000" w:themeColor="text1"/>
          <w:szCs w:val="21"/>
        </w:rPr>
        <w:t xml:space="preserve">　四　取引先名</w:t>
      </w:r>
    </w:p>
    <w:p w14:paraId="7AFF47A2" w14:textId="77777777" w:rsidR="00AC6F68" w:rsidRPr="00AC6F68" w:rsidRDefault="00AC6F68" w:rsidP="00AC6F68">
      <w:pPr>
        <w:rPr>
          <w:rFonts w:asciiTheme="minorEastAsia" w:eastAsiaTheme="minorEastAsia" w:hAnsiTheme="minorEastAsia"/>
          <w:color w:val="000000" w:themeColor="text1"/>
          <w:szCs w:val="21"/>
        </w:rPr>
      </w:pPr>
      <w:r w:rsidRPr="00AC6F68">
        <w:rPr>
          <w:rFonts w:asciiTheme="minorEastAsia" w:eastAsiaTheme="minorEastAsia" w:hAnsiTheme="minorEastAsia" w:hint="eastAsia"/>
          <w:color w:val="000000" w:themeColor="text1"/>
          <w:szCs w:val="21"/>
        </w:rPr>
        <w:t xml:space="preserve">　五　訂正・削除日付</w:t>
      </w:r>
    </w:p>
    <w:p w14:paraId="2E6C119B" w14:textId="77777777" w:rsidR="00AC6F68" w:rsidRPr="00AC6F68" w:rsidRDefault="00AC6F68" w:rsidP="00AC6F68">
      <w:pPr>
        <w:rPr>
          <w:rFonts w:asciiTheme="minorEastAsia" w:eastAsiaTheme="minorEastAsia" w:hAnsiTheme="minorEastAsia"/>
          <w:color w:val="000000" w:themeColor="text1"/>
          <w:szCs w:val="21"/>
        </w:rPr>
      </w:pPr>
      <w:r w:rsidRPr="00AC6F68">
        <w:rPr>
          <w:rFonts w:asciiTheme="minorEastAsia" w:eastAsiaTheme="minorEastAsia" w:hAnsiTheme="minorEastAsia" w:hint="eastAsia"/>
          <w:color w:val="000000" w:themeColor="text1"/>
          <w:szCs w:val="21"/>
        </w:rPr>
        <w:t xml:space="preserve">　六　訂正・削除内容</w:t>
      </w:r>
    </w:p>
    <w:p w14:paraId="02EC359D" w14:textId="77777777" w:rsidR="00AC6F68" w:rsidRPr="00AC6F68" w:rsidRDefault="00AC6F68" w:rsidP="00AC6F68">
      <w:pPr>
        <w:rPr>
          <w:rFonts w:asciiTheme="minorEastAsia" w:eastAsiaTheme="minorEastAsia" w:hAnsiTheme="minorEastAsia"/>
          <w:color w:val="000000" w:themeColor="text1"/>
          <w:szCs w:val="21"/>
        </w:rPr>
      </w:pPr>
      <w:r w:rsidRPr="00AC6F68">
        <w:rPr>
          <w:rFonts w:asciiTheme="minorEastAsia" w:eastAsiaTheme="minorEastAsia" w:hAnsiTheme="minorEastAsia" w:hint="eastAsia"/>
          <w:color w:val="000000" w:themeColor="text1"/>
          <w:szCs w:val="21"/>
        </w:rPr>
        <w:t xml:space="preserve">　七　訂正・削除理由</w:t>
      </w:r>
    </w:p>
    <w:p w14:paraId="3AD17465" w14:textId="77777777" w:rsidR="00AC6F68" w:rsidRPr="00AC6F68" w:rsidRDefault="00AC6F68" w:rsidP="00AC6F68">
      <w:pPr>
        <w:rPr>
          <w:rFonts w:asciiTheme="minorEastAsia" w:eastAsiaTheme="minorEastAsia" w:hAnsiTheme="minorEastAsia"/>
          <w:color w:val="000000" w:themeColor="text1"/>
          <w:szCs w:val="21"/>
        </w:rPr>
      </w:pPr>
      <w:r w:rsidRPr="00AC6F68">
        <w:rPr>
          <w:rFonts w:asciiTheme="minorEastAsia" w:eastAsiaTheme="minorEastAsia" w:hAnsiTheme="minorEastAsia" w:hint="eastAsia"/>
          <w:color w:val="000000" w:themeColor="text1"/>
          <w:szCs w:val="21"/>
        </w:rPr>
        <w:t xml:space="preserve">　八　処理担当者名</w:t>
      </w:r>
    </w:p>
    <w:p w14:paraId="106B0E8E" w14:textId="77777777" w:rsidR="00AC6F68" w:rsidRPr="00AC6F68" w:rsidRDefault="00AC6F68" w:rsidP="00AC6F68">
      <w:pPr>
        <w:widowControl/>
        <w:ind w:left="210" w:hangingChars="100" w:hanging="210"/>
        <w:jc w:val="left"/>
        <w:rPr>
          <w:rFonts w:asciiTheme="minorEastAsia" w:eastAsiaTheme="minorEastAsia" w:hAnsiTheme="minorEastAsia"/>
          <w:color w:val="000000" w:themeColor="text1"/>
          <w:szCs w:val="21"/>
        </w:rPr>
      </w:pPr>
    </w:p>
    <w:p w14:paraId="761A091E" w14:textId="77777777" w:rsidR="00AC6F68" w:rsidRPr="00AC6F68" w:rsidRDefault="00AC6F68" w:rsidP="00AC6F68">
      <w:pPr>
        <w:widowControl/>
        <w:ind w:left="210" w:hangingChars="100" w:hanging="210"/>
        <w:jc w:val="left"/>
        <w:rPr>
          <w:rFonts w:asciiTheme="minorEastAsia" w:eastAsiaTheme="minorEastAsia" w:hAnsiTheme="minorEastAsia"/>
          <w:color w:val="000000" w:themeColor="text1"/>
          <w:szCs w:val="21"/>
        </w:rPr>
      </w:pPr>
    </w:p>
    <w:p w14:paraId="5FDCB231" w14:textId="1257C6B8" w:rsidR="00AC6F68" w:rsidRPr="005E55BE" w:rsidRDefault="00AC6F68" w:rsidP="00AC6F68">
      <w:pPr>
        <w:widowControl/>
        <w:ind w:left="210" w:hangingChars="100" w:hanging="210"/>
        <w:jc w:val="left"/>
        <w:rPr>
          <w:rFonts w:asciiTheme="minorEastAsia" w:eastAsiaTheme="minorEastAsia" w:hAnsiTheme="minorEastAsia"/>
          <w:color w:val="000000" w:themeColor="text1"/>
          <w:szCs w:val="21"/>
          <w:u w:val="single"/>
        </w:rPr>
      </w:pPr>
      <w:r w:rsidRPr="00AC6F68">
        <w:rPr>
          <w:rFonts w:asciiTheme="minorEastAsia" w:eastAsiaTheme="minorEastAsia" w:hAnsiTheme="minorEastAsia" w:hint="eastAsia"/>
          <w:color w:val="000000" w:themeColor="text1"/>
          <w:szCs w:val="21"/>
        </w:rPr>
        <w:t xml:space="preserve">　この規程は、令和</w:t>
      </w:r>
      <w:r w:rsidR="00042292">
        <w:rPr>
          <w:rFonts w:asciiTheme="minorEastAsia" w:eastAsiaTheme="minorEastAsia" w:hAnsiTheme="minorEastAsia" w:hint="eastAsia"/>
          <w:color w:val="000000" w:themeColor="text1"/>
          <w:szCs w:val="21"/>
        </w:rPr>
        <w:t xml:space="preserve">　　</w:t>
      </w:r>
      <w:r w:rsidRPr="00AC6F68">
        <w:rPr>
          <w:rFonts w:asciiTheme="minorEastAsia" w:eastAsiaTheme="minorEastAsia" w:hAnsiTheme="minorEastAsia" w:hint="eastAsia"/>
          <w:color w:val="000000" w:themeColor="text1"/>
          <w:szCs w:val="21"/>
        </w:rPr>
        <w:t>年</w:t>
      </w:r>
      <w:r w:rsidR="00042292">
        <w:rPr>
          <w:rFonts w:asciiTheme="minorEastAsia" w:eastAsiaTheme="minorEastAsia" w:hAnsiTheme="minorEastAsia" w:hint="eastAsia"/>
          <w:color w:val="000000" w:themeColor="text1"/>
          <w:szCs w:val="21"/>
        </w:rPr>
        <w:t xml:space="preserve">　　</w:t>
      </w:r>
      <w:r w:rsidRPr="00AC6F68">
        <w:rPr>
          <w:rFonts w:asciiTheme="minorEastAsia" w:eastAsiaTheme="minorEastAsia" w:hAnsiTheme="minorEastAsia" w:hint="eastAsia"/>
          <w:color w:val="000000" w:themeColor="text1"/>
          <w:szCs w:val="21"/>
        </w:rPr>
        <w:t>月</w:t>
      </w:r>
      <w:r w:rsidR="00042292">
        <w:rPr>
          <w:rFonts w:asciiTheme="minorEastAsia" w:eastAsiaTheme="minorEastAsia" w:hAnsiTheme="minorEastAsia" w:hint="eastAsia"/>
          <w:color w:val="000000" w:themeColor="text1"/>
          <w:szCs w:val="21"/>
        </w:rPr>
        <w:t xml:space="preserve">　　</w:t>
      </w:r>
      <w:r w:rsidRPr="00AC6F68">
        <w:rPr>
          <w:rFonts w:asciiTheme="minorEastAsia" w:eastAsiaTheme="minorEastAsia" w:hAnsiTheme="minorEastAsia" w:hint="eastAsia"/>
          <w:color w:val="000000" w:themeColor="text1"/>
          <w:szCs w:val="21"/>
        </w:rPr>
        <w:t>日から施行する。</w:t>
      </w:r>
    </w:p>
    <w:p w14:paraId="30ACEA07" w14:textId="77777777" w:rsidR="005E3F1F" w:rsidRPr="00AC6F68" w:rsidRDefault="005E3F1F" w:rsidP="00AC6F68"/>
    <w:sectPr w:rsidR="005E3F1F" w:rsidRPr="00AC6F6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09302" w14:textId="77777777" w:rsidR="00621DA3" w:rsidRDefault="00621DA3" w:rsidP="00621DA3">
      <w:r>
        <w:separator/>
      </w:r>
    </w:p>
  </w:endnote>
  <w:endnote w:type="continuationSeparator" w:id="0">
    <w:p w14:paraId="30CABA2D" w14:textId="77777777" w:rsidR="00621DA3" w:rsidRDefault="00621DA3" w:rsidP="00621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07FA5" w14:textId="77777777" w:rsidR="00621DA3" w:rsidRDefault="00621DA3" w:rsidP="00621DA3">
      <w:r>
        <w:separator/>
      </w:r>
    </w:p>
  </w:footnote>
  <w:footnote w:type="continuationSeparator" w:id="0">
    <w:p w14:paraId="08F70263" w14:textId="77777777" w:rsidR="00621DA3" w:rsidRDefault="00621DA3" w:rsidP="00621D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4EE"/>
    <w:rsid w:val="000334ED"/>
    <w:rsid w:val="00042292"/>
    <w:rsid w:val="005E3F1F"/>
    <w:rsid w:val="00621DA3"/>
    <w:rsid w:val="00936659"/>
    <w:rsid w:val="00AC6F68"/>
    <w:rsid w:val="00B375D5"/>
    <w:rsid w:val="00DF5FAF"/>
    <w:rsid w:val="00E144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262F26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44EE"/>
    <w:pPr>
      <w:widowControl w:val="0"/>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E144EE"/>
    <w:rPr>
      <w:color w:val="0000FF"/>
      <w:u w:val="single"/>
    </w:rPr>
  </w:style>
  <w:style w:type="paragraph" w:styleId="a4">
    <w:name w:val="header"/>
    <w:basedOn w:val="a"/>
    <w:link w:val="a5"/>
    <w:uiPriority w:val="99"/>
    <w:unhideWhenUsed/>
    <w:rsid w:val="00621DA3"/>
    <w:pPr>
      <w:tabs>
        <w:tab w:val="center" w:pos="4252"/>
        <w:tab w:val="right" w:pos="8504"/>
      </w:tabs>
      <w:snapToGrid w:val="0"/>
    </w:pPr>
  </w:style>
  <w:style w:type="character" w:customStyle="1" w:styleId="a5">
    <w:name w:val="ヘッダー (文字)"/>
    <w:basedOn w:val="a0"/>
    <w:link w:val="a4"/>
    <w:uiPriority w:val="99"/>
    <w:rsid w:val="00621DA3"/>
    <w:rPr>
      <w:rFonts w:ascii="Century" w:eastAsia="ＭＳ 明朝" w:hAnsi="Century" w:cs="Times New Roman"/>
    </w:rPr>
  </w:style>
  <w:style w:type="paragraph" w:styleId="a6">
    <w:name w:val="footer"/>
    <w:basedOn w:val="a"/>
    <w:link w:val="a7"/>
    <w:uiPriority w:val="99"/>
    <w:unhideWhenUsed/>
    <w:rsid w:val="00621DA3"/>
    <w:pPr>
      <w:tabs>
        <w:tab w:val="center" w:pos="4252"/>
        <w:tab w:val="right" w:pos="8504"/>
      </w:tabs>
      <w:snapToGrid w:val="0"/>
    </w:pPr>
  </w:style>
  <w:style w:type="character" w:customStyle="1" w:styleId="a7">
    <w:name w:val="フッター (文字)"/>
    <w:basedOn w:val="a0"/>
    <w:link w:val="a6"/>
    <w:uiPriority w:val="99"/>
    <w:rsid w:val="00621DA3"/>
    <w:rPr>
      <w:rFonts w:ascii="Century" w:eastAsia="ＭＳ 明朝" w:hAnsi="Century"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72</Words>
  <Characters>412</Characters>
  <Application>Microsoft Office Word</Application>
  <DocSecurity>0</DocSecurity>
  <Lines>3</Lines>
  <Paragraphs>1</Paragraphs>
  <ScaleCrop>false</ScaleCrop>
  <Company/>
  <LinksUpToDate>false</LinksUpToDate>
  <CharactersWithSpaces>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2021-11-22T13:22:00Z</dcterms:created>
  <dcterms:modified xsi:type="dcterms:W3CDTF">2023-12-18T01:26:00Z</dcterms:modified>
</cp:coreProperties>
</file>